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9AC4F" w14:textId="743EDDF0" w:rsidR="0034447D" w:rsidRDefault="0034447D" w:rsidP="0034447D">
      <w:pPr>
        <w:spacing w:after="0" w:line="240" w:lineRule="auto"/>
        <w:jc w:val="center"/>
        <w:rPr>
          <w:rFonts w:ascii="Times New Roman" w:hAnsi="Times New Roman" w:cs="Times New Roman"/>
          <w:b/>
          <w:sz w:val="28"/>
          <w:szCs w:val="28"/>
          <w:lang w:val="en-US"/>
        </w:rPr>
      </w:pPr>
      <w:proofErr w:type="spellStart"/>
      <w:r w:rsidRPr="0034447D">
        <w:rPr>
          <w:rFonts w:ascii="Times New Roman" w:hAnsi="Times New Roman" w:cs="Times New Roman"/>
          <w:b/>
          <w:sz w:val="28"/>
          <w:szCs w:val="28"/>
          <w:lang w:val="en-US"/>
        </w:rPr>
        <w:t>Ecophysiological</w:t>
      </w:r>
      <w:proofErr w:type="spellEnd"/>
      <w:r w:rsidRPr="0034447D">
        <w:rPr>
          <w:rFonts w:ascii="Times New Roman" w:hAnsi="Times New Roman" w:cs="Times New Roman"/>
          <w:b/>
          <w:sz w:val="28"/>
          <w:szCs w:val="28"/>
          <w:lang w:val="en-US"/>
        </w:rPr>
        <w:t xml:space="preserve"> processes underlying soybean mineral nutrition under individual or combined heat and water stresses</w:t>
      </w:r>
    </w:p>
    <w:p w14:paraId="4753C87A" w14:textId="77777777" w:rsidR="0034447D" w:rsidRDefault="0034447D" w:rsidP="0034447D">
      <w:pPr>
        <w:spacing w:after="0" w:line="240" w:lineRule="auto"/>
        <w:rPr>
          <w:rFonts w:ascii="Times New Roman" w:hAnsi="Times New Roman" w:cs="Times New Roman"/>
          <w:b/>
          <w:sz w:val="24"/>
          <w:szCs w:val="24"/>
          <w:lang w:val="en-US"/>
        </w:rPr>
      </w:pPr>
    </w:p>
    <w:p w14:paraId="2CDA41D7" w14:textId="6E442531" w:rsidR="0034447D" w:rsidRDefault="0034447D" w:rsidP="0034447D">
      <w:pPr>
        <w:spacing w:after="0" w:line="240" w:lineRule="auto"/>
        <w:rPr>
          <w:rFonts w:ascii="Times New Roman" w:hAnsi="Times New Roman" w:cs="Times New Roman"/>
          <w:b/>
          <w:sz w:val="24"/>
          <w:szCs w:val="24"/>
          <w:lang w:val="en-US"/>
        </w:rPr>
      </w:pPr>
      <w:r w:rsidRPr="0034447D">
        <w:rPr>
          <w:rFonts w:ascii="Times New Roman" w:hAnsi="Times New Roman" w:cs="Times New Roman"/>
          <w:b/>
          <w:sz w:val="24"/>
          <w:szCs w:val="24"/>
          <w:lang w:val="en-US"/>
        </w:rPr>
        <w:t>Corentin MASLARD</w:t>
      </w:r>
      <w:r w:rsidRPr="0034447D">
        <w:rPr>
          <w:rFonts w:ascii="Times New Roman" w:hAnsi="Times New Roman" w:cs="Times New Roman"/>
          <w:b/>
          <w:sz w:val="24"/>
          <w:szCs w:val="24"/>
          <w:vertAlign w:val="superscript"/>
          <w:lang w:val="en-US"/>
        </w:rPr>
        <w:t>1</w:t>
      </w:r>
      <w:r w:rsidRPr="0034447D">
        <w:rPr>
          <w:rFonts w:ascii="Times New Roman" w:hAnsi="Times New Roman" w:cs="Times New Roman"/>
          <w:b/>
          <w:sz w:val="24"/>
          <w:szCs w:val="24"/>
          <w:lang w:val="en-US"/>
        </w:rPr>
        <w:t>, Mustapha ARKOUN</w:t>
      </w:r>
      <w:r w:rsidRPr="0034447D">
        <w:rPr>
          <w:rFonts w:ascii="Times New Roman" w:hAnsi="Times New Roman" w:cs="Times New Roman"/>
          <w:b/>
          <w:sz w:val="24"/>
          <w:szCs w:val="24"/>
          <w:vertAlign w:val="superscript"/>
          <w:lang w:val="en-US"/>
        </w:rPr>
        <w:t>2</w:t>
      </w:r>
      <w:r w:rsidRPr="0034447D">
        <w:rPr>
          <w:rFonts w:ascii="Times New Roman" w:hAnsi="Times New Roman" w:cs="Times New Roman"/>
          <w:b/>
          <w:sz w:val="24"/>
          <w:szCs w:val="24"/>
          <w:lang w:val="en-US"/>
        </w:rPr>
        <w:t>, Christophe SALON</w:t>
      </w:r>
      <w:r w:rsidRPr="0034447D">
        <w:rPr>
          <w:rFonts w:ascii="Times New Roman" w:hAnsi="Times New Roman" w:cs="Times New Roman"/>
          <w:b/>
          <w:sz w:val="24"/>
          <w:szCs w:val="24"/>
          <w:vertAlign w:val="superscript"/>
          <w:lang w:val="en-US"/>
        </w:rPr>
        <w:t>1</w:t>
      </w:r>
      <w:r w:rsidRPr="0034447D">
        <w:rPr>
          <w:rFonts w:ascii="Times New Roman" w:hAnsi="Times New Roman" w:cs="Times New Roman"/>
          <w:b/>
          <w:sz w:val="24"/>
          <w:szCs w:val="24"/>
          <w:lang w:val="en-US"/>
        </w:rPr>
        <w:t>, Jingjing PENG</w:t>
      </w:r>
      <w:r w:rsidRPr="0034447D">
        <w:rPr>
          <w:rFonts w:ascii="Times New Roman" w:hAnsi="Times New Roman" w:cs="Times New Roman"/>
          <w:b/>
          <w:sz w:val="24"/>
          <w:szCs w:val="24"/>
          <w:vertAlign w:val="superscript"/>
          <w:lang w:val="en-US"/>
        </w:rPr>
        <w:t>3</w:t>
      </w:r>
      <w:r w:rsidRPr="0034447D">
        <w:rPr>
          <w:rFonts w:ascii="Times New Roman" w:hAnsi="Times New Roman" w:cs="Times New Roman"/>
          <w:b/>
          <w:sz w:val="24"/>
          <w:szCs w:val="24"/>
          <w:lang w:val="en-US"/>
        </w:rPr>
        <w:t>, Marion PRUDENT</w:t>
      </w:r>
      <w:r w:rsidRPr="0034447D">
        <w:rPr>
          <w:rFonts w:ascii="Times New Roman" w:hAnsi="Times New Roman" w:cs="Times New Roman"/>
          <w:b/>
          <w:sz w:val="24"/>
          <w:szCs w:val="24"/>
          <w:vertAlign w:val="superscript"/>
          <w:lang w:val="en-US"/>
        </w:rPr>
        <w:t>1</w:t>
      </w:r>
    </w:p>
    <w:p w14:paraId="77012503" w14:textId="1A2587DF" w:rsidR="0034447D" w:rsidRPr="0034447D" w:rsidRDefault="0034447D" w:rsidP="0034447D">
      <w:pPr>
        <w:spacing w:after="0" w:line="240" w:lineRule="auto"/>
        <w:rPr>
          <w:rFonts w:ascii="Times New Roman" w:hAnsi="Times New Roman" w:cs="Times New Roman"/>
          <w:sz w:val="18"/>
          <w:szCs w:val="18"/>
        </w:rPr>
      </w:pPr>
      <w:r w:rsidRPr="0034447D">
        <w:rPr>
          <w:rFonts w:ascii="Times New Roman" w:hAnsi="Times New Roman" w:cs="Times New Roman"/>
          <w:sz w:val="18"/>
          <w:szCs w:val="18"/>
          <w:vertAlign w:val="superscript"/>
        </w:rPr>
        <w:t>1</w:t>
      </w:r>
      <w:r w:rsidRPr="0034447D">
        <w:rPr>
          <w:rFonts w:ascii="Times New Roman" w:hAnsi="Times New Roman" w:cs="Times New Roman"/>
          <w:sz w:val="18"/>
          <w:szCs w:val="18"/>
        </w:rPr>
        <w:t>Agroécologie, INRAE, Institut Agro, Univ. Bourgogne, Univ. Bourgogne Franche-Comté, F-21000 Dijon, France</w:t>
      </w:r>
    </w:p>
    <w:p w14:paraId="01F5C87F" w14:textId="02D3D0BB" w:rsidR="0034447D" w:rsidRPr="0034447D" w:rsidRDefault="0034447D" w:rsidP="0034447D">
      <w:pPr>
        <w:spacing w:after="0" w:line="240" w:lineRule="auto"/>
        <w:rPr>
          <w:rFonts w:ascii="Times New Roman" w:hAnsi="Times New Roman" w:cs="Times New Roman"/>
          <w:sz w:val="18"/>
          <w:szCs w:val="18"/>
        </w:rPr>
      </w:pPr>
      <w:r w:rsidRPr="0034447D">
        <w:rPr>
          <w:rFonts w:ascii="Times New Roman" w:hAnsi="Times New Roman" w:cs="Times New Roman"/>
          <w:sz w:val="18"/>
          <w:szCs w:val="18"/>
          <w:vertAlign w:val="superscript"/>
        </w:rPr>
        <w:t>2</w:t>
      </w:r>
      <w:r w:rsidRPr="0034447D">
        <w:rPr>
          <w:rFonts w:ascii="Times New Roman" w:hAnsi="Times New Roman" w:cs="Times New Roman"/>
          <w:sz w:val="18"/>
          <w:szCs w:val="18"/>
        </w:rPr>
        <w:t xml:space="preserve">Laboratoire de Nutrition Végétale, </w:t>
      </w:r>
      <w:proofErr w:type="spellStart"/>
      <w:r w:rsidRPr="0034447D">
        <w:rPr>
          <w:rFonts w:ascii="Times New Roman" w:hAnsi="Times New Roman" w:cs="Times New Roman"/>
          <w:sz w:val="18"/>
          <w:szCs w:val="18"/>
        </w:rPr>
        <w:t>Agroinnovation</w:t>
      </w:r>
      <w:proofErr w:type="spellEnd"/>
      <w:r w:rsidRPr="0034447D">
        <w:rPr>
          <w:rFonts w:ascii="Times New Roman" w:hAnsi="Times New Roman" w:cs="Times New Roman"/>
          <w:sz w:val="18"/>
          <w:szCs w:val="18"/>
        </w:rPr>
        <w:t xml:space="preserve"> International – TIMAC AGRO, Saint Malo, France</w:t>
      </w:r>
    </w:p>
    <w:p w14:paraId="4D1972E6" w14:textId="224D5A1B" w:rsidR="0034447D" w:rsidRPr="0034447D" w:rsidRDefault="0034447D" w:rsidP="0034447D">
      <w:pPr>
        <w:spacing w:after="0" w:line="240" w:lineRule="auto"/>
        <w:rPr>
          <w:rFonts w:ascii="Times New Roman" w:hAnsi="Times New Roman" w:cs="Times New Roman"/>
          <w:sz w:val="18"/>
          <w:szCs w:val="18"/>
          <w:lang w:val="en-GB"/>
        </w:rPr>
      </w:pPr>
      <w:r w:rsidRPr="0034447D">
        <w:rPr>
          <w:rFonts w:ascii="Times New Roman" w:hAnsi="Times New Roman" w:cs="Times New Roman"/>
          <w:sz w:val="18"/>
          <w:szCs w:val="18"/>
          <w:vertAlign w:val="superscript"/>
          <w:lang w:val="en-GB"/>
        </w:rPr>
        <w:t>3</w:t>
      </w:r>
      <w:r w:rsidRPr="0034447D">
        <w:rPr>
          <w:rFonts w:ascii="Times New Roman" w:hAnsi="Times New Roman" w:cs="Times New Roman"/>
          <w:sz w:val="18"/>
          <w:szCs w:val="18"/>
          <w:lang w:val="en-GB"/>
        </w:rPr>
        <w:t xml:space="preserve">College of Resources and Environmental Sciences, China Agricultural University, Beijing 100193, China </w:t>
      </w:r>
    </w:p>
    <w:p w14:paraId="1838F253" w14:textId="414FF144" w:rsidR="0095258B" w:rsidRPr="0034447D" w:rsidRDefault="0095258B" w:rsidP="0095258B">
      <w:pPr>
        <w:jc w:val="both"/>
        <w:rPr>
          <w:rFonts w:ascii="Times New Roman" w:hAnsi="Times New Roman" w:cs="Times New Roman"/>
          <w:sz w:val="18"/>
          <w:szCs w:val="18"/>
          <w:lang w:val="en-GB"/>
        </w:rPr>
      </w:pPr>
      <w:bookmarkStart w:id="0" w:name="_GoBack"/>
      <w:bookmarkEnd w:id="0"/>
    </w:p>
    <w:p w14:paraId="1FC4FAFB" w14:textId="08F15836" w:rsidR="004F04D4" w:rsidRPr="004F04D4" w:rsidRDefault="0034447D" w:rsidP="004F04D4">
      <w:pPr>
        <w:rPr>
          <w:rFonts w:ascii="Times New Roman" w:hAnsi="Times New Roman" w:cs="Times New Roman"/>
          <w:sz w:val="24"/>
          <w:szCs w:val="24"/>
          <w:lang w:val="en-US"/>
        </w:rPr>
      </w:pPr>
      <w:r w:rsidRPr="0034447D">
        <w:rPr>
          <w:rFonts w:ascii="Times New Roman" w:hAnsi="Times New Roman" w:cs="Times New Roman"/>
          <w:sz w:val="24"/>
          <w:szCs w:val="24"/>
          <w:lang w:val="en-US"/>
        </w:rPr>
        <w:t xml:space="preserve">In a context of climate change, with more frequent drought events and heatwaves, it is predicted that soybean yields will drastically decrease in the near future. Soybean being the most widely grown legume crop in the world, there is an urgent need to improve its ability to sustain its growth under such conditions in order to guarantee high levels of productivity. The aim of this study was to explore the influence of heat and/or water stress on soybean growth and its water and mineral </w:t>
      </w:r>
      <w:proofErr w:type="spellStart"/>
      <w:r w:rsidRPr="0034447D">
        <w:rPr>
          <w:rFonts w:ascii="Times New Roman" w:hAnsi="Times New Roman" w:cs="Times New Roman"/>
          <w:sz w:val="24"/>
          <w:szCs w:val="24"/>
          <w:lang w:val="en-US"/>
        </w:rPr>
        <w:t>nutritions</w:t>
      </w:r>
      <w:proofErr w:type="spellEnd"/>
      <w:r w:rsidRPr="0034447D">
        <w:rPr>
          <w:rFonts w:ascii="Times New Roman" w:hAnsi="Times New Roman" w:cs="Times New Roman"/>
          <w:sz w:val="24"/>
          <w:szCs w:val="24"/>
          <w:lang w:val="en-US"/>
        </w:rPr>
        <w:t>. Two soybean genotypes, displaying contrasted root architectures during their vegetative stage were grown under controlled conditions in the 4PMI high-throughput phenotyping platform where either optimal conditions, or heatwaves, or water stress, or both heatwaves and water stress were applied. Plants were characterized for their morphology, their water uptake</w:t>
      </w:r>
      <w:r w:rsidR="004F04D4">
        <w:rPr>
          <w:rFonts w:ascii="Times New Roman" w:hAnsi="Times New Roman" w:cs="Times New Roman"/>
          <w:sz w:val="24"/>
          <w:szCs w:val="24"/>
          <w:lang w:val="en-US"/>
        </w:rPr>
        <w:t xml:space="preserve">, </w:t>
      </w:r>
      <w:r w:rsidR="004F04D4" w:rsidRPr="0034447D">
        <w:rPr>
          <w:rFonts w:ascii="Times New Roman" w:hAnsi="Times New Roman" w:cs="Times New Roman"/>
          <w:sz w:val="24"/>
          <w:szCs w:val="24"/>
          <w:lang w:val="en-US"/>
        </w:rPr>
        <w:t>the</w:t>
      </w:r>
      <w:r w:rsidRPr="0034447D">
        <w:rPr>
          <w:rFonts w:ascii="Times New Roman" w:hAnsi="Times New Roman" w:cs="Times New Roman"/>
          <w:sz w:val="24"/>
          <w:szCs w:val="24"/>
          <w:lang w:val="en-US"/>
        </w:rPr>
        <w:t xml:space="preserve"> mineral composition of their tissues</w:t>
      </w:r>
      <w:r w:rsidR="004F04D4">
        <w:rPr>
          <w:rFonts w:ascii="Times New Roman" w:hAnsi="Times New Roman" w:cs="Times New Roman"/>
          <w:sz w:val="24"/>
          <w:szCs w:val="24"/>
          <w:lang w:val="en-US"/>
        </w:rPr>
        <w:t xml:space="preserve"> and the root transcriptome</w:t>
      </w:r>
      <w:r w:rsidRPr="0034447D">
        <w:rPr>
          <w:rFonts w:ascii="Times New Roman" w:hAnsi="Times New Roman" w:cs="Times New Roman"/>
          <w:sz w:val="24"/>
          <w:szCs w:val="24"/>
          <w:lang w:val="en-US"/>
        </w:rPr>
        <w:t xml:space="preserve">. </w:t>
      </w:r>
      <w:r w:rsidR="004F04D4" w:rsidRPr="0034447D">
        <w:rPr>
          <w:rFonts w:ascii="Times New Roman" w:hAnsi="Times New Roman" w:cs="Times New Roman"/>
          <w:sz w:val="24"/>
          <w:szCs w:val="24"/>
          <w:lang w:val="en-US"/>
        </w:rPr>
        <w:t xml:space="preserve">An </w:t>
      </w:r>
      <w:proofErr w:type="spellStart"/>
      <w:r w:rsidR="004F04D4" w:rsidRPr="0034447D">
        <w:rPr>
          <w:rFonts w:ascii="Times New Roman" w:hAnsi="Times New Roman" w:cs="Times New Roman"/>
          <w:sz w:val="24"/>
          <w:szCs w:val="24"/>
          <w:lang w:val="en-US"/>
        </w:rPr>
        <w:t>ecophysiological</w:t>
      </w:r>
      <w:proofErr w:type="spellEnd"/>
      <w:r w:rsidRPr="0034447D">
        <w:rPr>
          <w:rFonts w:ascii="Times New Roman" w:hAnsi="Times New Roman" w:cs="Times New Roman"/>
          <w:sz w:val="24"/>
          <w:szCs w:val="24"/>
          <w:lang w:val="en-US"/>
        </w:rPr>
        <w:t xml:space="preserve"> structure-function framework, enabled us to link structural variables (leaf area, root architecture, biomass, etc.) to functional variables (water use efficiency, element uptake efficiencies…)</w:t>
      </w:r>
      <w:r w:rsidR="004F04D4">
        <w:rPr>
          <w:rFonts w:ascii="Times New Roman" w:hAnsi="Times New Roman" w:cs="Times New Roman"/>
          <w:sz w:val="24"/>
          <w:szCs w:val="24"/>
          <w:lang w:val="en-US"/>
        </w:rPr>
        <w:t xml:space="preserve"> </w:t>
      </w:r>
      <w:r w:rsidR="004F04D4" w:rsidRPr="004F04D4">
        <w:rPr>
          <w:rFonts w:ascii="Times New Roman" w:hAnsi="Times New Roman" w:cs="Times New Roman"/>
          <w:sz w:val="24"/>
          <w:szCs w:val="24"/>
          <w:lang w:val="en-US"/>
        </w:rPr>
        <w:t xml:space="preserve">in order to understand the interactions between water and element fluxes, and to quantify the overall tolerance of plants to each stress. Under combined stress conditions, one genotype appeared more sensitive than the other. No significant changes in structural variables were observed in response to the dual stress between the two genotypes. However, the genotypic difference was found to be more related to functional changes, particularly </w:t>
      </w:r>
      <w:r w:rsidR="002D4345">
        <w:rPr>
          <w:rFonts w:ascii="Times New Roman" w:hAnsi="Times New Roman" w:cs="Times New Roman"/>
          <w:sz w:val="24"/>
          <w:szCs w:val="24"/>
          <w:lang w:val="en-US"/>
        </w:rPr>
        <w:t>for</w:t>
      </w:r>
      <w:r w:rsidR="004F04D4" w:rsidRPr="004F04D4">
        <w:rPr>
          <w:rFonts w:ascii="Times New Roman" w:hAnsi="Times New Roman" w:cs="Times New Roman"/>
          <w:sz w:val="24"/>
          <w:szCs w:val="24"/>
          <w:lang w:val="en-US"/>
        </w:rPr>
        <w:t xml:space="preserve"> water uptake. A complementary analysis of the plant </w:t>
      </w:r>
      <w:proofErr w:type="spellStart"/>
      <w:r w:rsidR="004F04D4" w:rsidRPr="004F04D4">
        <w:rPr>
          <w:rFonts w:ascii="Times New Roman" w:hAnsi="Times New Roman" w:cs="Times New Roman"/>
          <w:sz w:val="24"/>
          <w:szCs w:val="24"/>
          <w:lang w:val="en-US"/>
        </w:rPr>
        <w:t>ionome</w:t>
      </w:r>
      <w:proofErr w:type="spellEnd"/>
      <w:r w:rsidR="004F04D4" w:rsidRPr="004F04D4">
        <w:rPr>
          <w:rFonts w:ascii="Times New Roman" w:hAnsi="Times New Roman" w:cs="Times New Roman"/>
          <w:sz w:val="24"/>
          <w:szCs w:val="24"/>
          <w:lang w:val="en-US"/>
        </w:rPr>
        <w:t xml:space="preserve"> and transcriptome under different stresses revealed plant strategies favoring soybean growth under these two stresses, and offered new perspectives for crop adaptation to climate change.</w:t>
      </w:r>
    </w:p>
    <w:p w14:paraId="4B5F2DD9" w14:textId="77777777" w:rsidR="004F04D4" w:rsidRDefault="004F04D4" w:rsidP="0034447D">
      <w:pPr>
        <w:rPr>
          <w:rFonts w:ascii="Times New Roman" w:hAnsi="Times New Roman" w:cs="Times New Roman"/>
          <w:sz w:val="24"/>
          <w:szCs w:val="24"/>
          <w:lang w:val="en-US"/>
        </w:rPr>
      </w:pPr>
    </w:p>
    <w:sectPr w:rsidR="004F0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8B"/>
    <w:rsid w:val="00285C42"/>
    <w:rsid w:val="002D4345"/>
    <w:rsid w:val="0034447D"/>
    <w:rsid w:val="004F04D4"/>
    <w:rsid w:val="0095258B"/>
    <w:rsid w:val="00B94B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0A7A"/>
  <w15:chartTrackingRefBased/>
  <w15:docId w15:val="{DB0EE912-6A28-4071-901E-87E3884E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58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362</Words>
  <Characters>1995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asemblat</dc:creator>
  <cp:keywords/>
  <dc:description/>
  <cp:lastModifiedBy>asemblat</cp:lastModifiedBy>
  <cp:revision>5</cp:revision>
  <dcterms:created xsi:type="dcterms:W3CDTF">2022-10-21T09:05:00Z</dcterms:created>
  <dcterms:modified xsi:type="dcterms:W3CDTF">2022-11-07T08:21:00Z</dcterms:modified>
</cp:coreProperties>
</file>